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Итоговая работа вариант 1 (#112332)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Интерфейс - ...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средств и правил, которые обеспечивают взаимодействие устройств, программ и человека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устройство, обеспечивающее взаимодействие программного и аппаратного обеспечения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программ, управляющих работой внешних устройств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программ, обеспечивающих взаимодействие программного и аппаратного обеспечения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</w:t>
      </w:r>
      <w:bookmarkStart w:id="0" w:name="_GoBack"/>
      <w:bookmarkEnd w:id="0"/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наиболее верное продолжение определения: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Объект - это...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любой предмет окружающего мира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любая часть окружающего мира, рассматриваемая человеком как единое целое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все, что человек создает, использует, изучает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некоторая материальная часть окружающего мира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A3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примеры материальных объектов: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A4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слова, которые могут являться параметрами объектов: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зелёный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громкий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A5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из списка параметры объекта "шрифт":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выравнивание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отступ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A6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действия, характеризующие объект "фрагмент рисунка" в графическом редакторе </w:t>
      </w:r>
      <w:r>
        <w:rPr>
          <w:rFonts w:ascii="Times New Roman" w:hAnsi="Times New Roman" w:cs="Times New Roman"/>
          <w:sz w:val="28"/>
          <w:szCs w:val="28"/>
          <w:lang w:val="x-none"/>
        </w:rPr>
        <w:t>Paint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удалить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переместить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приклеить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разбить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A7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верное продолжение утверждения.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Состояние объекта - это...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значений величин в некоторый фиксированный момент времени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величин в некоторый фиксированный момент времени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A8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верное продолжение утверждения.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Процесс - это...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положения объекта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последовательная смена состояний объекта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объекта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неизменное состояние объекта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A9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верное продолжение утверждения.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Система - это...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объектов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взаимосвязанных объектов, воспринимаемая как единое целое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объектов с общими признаками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объектов с одинаковым набором характеристик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A10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верное продолжение утверждения.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Класс - это...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объектов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взаимосвязанных объектов, воспринимаемая как единое целое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объектов с общими внешними признаками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объектов с одинаковым набором характеристик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A11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верное продолжение утверждения.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Степень дробления системы на составляющие ее элементы-объекты определяется...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 допустимыми возможностями дробления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целью изучения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A12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общий признак (основание классификации), по которому в одну группу можно было бы объединить следующие объекты: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роза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футбольные бутсы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зимние автомобильные шины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кактус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шипов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 применения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значимости для человека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A13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верное продолжение утверждения.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Модель - это...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уменьшенная копия оригинала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аналог оригинала, отражающий некоторые его характеристики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 для подражания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оригинала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A14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предложенного списка выберите примеры материальных моделей объекта "человек":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манекен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карта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 художественном произведении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A15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информационной модели компьютера, представленной в виде схемы, отражается его: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A16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24375" cy="2362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основание классификации моделей, предложенной на схеме (смотри рис.):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фактору времени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области использования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способу представления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отрасли знаний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A17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Примером информационной модели является: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 внутренностей человека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вычисления пути при заданных скорости и времени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туристическая карта города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A18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моделью организации учебного процесса в школе является: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журнал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уроков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школьных учебников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учащихся школы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lastRenderedPageBreak/>
        <w:t>Задание A19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из списка примеры информационных моделей в графической (геометрической) форме: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словесное описание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чертёж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A20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анализирует ситуацию на дороге и вырабатывает модель поведения.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форму представления модели: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графическая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звуковая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табличная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образная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A21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пример наиболее адекватной модели города, которая дает представление о расположении городских объектов: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абстрактная картина города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города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человека о городе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фотографий с видами города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A22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из списка характеристики человека, которые наиболее существенны при устройстве на работу в офис: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глаз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стаж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A23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 утверждение.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Алгоритм представляет собой модель решения задачи.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A24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пары объектов, находящихся в отношении "объект-модель".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- входная информация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- его структурная схема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- процессор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- пользователь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A25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пары объектов, о которых можно сказать, что они находятся в отношении "объект - модель":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- медицинская карта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- дорога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военное сражение - художественный фильм о сражении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движения - регулировщик движения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A26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025" cy="419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вычислений в ячейке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С1 </w:t>
      </w:r>
      <w:r>
        <w:rPr>
          <w:rFonts w:ascii="Times New Roman" w:hAnsi="Times New Roman" w:cs="Times New Roman"/>
          <w:sz w:val="28"/>
          <w:szCs w:val="28"/>
        </w:rPr>
        <w:t xml:space="preserve"> будет: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A27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таблице выделен диапазон из 4 ячеек. Это могут быть ячейки: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А1:В2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А1:В4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А1:С2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А2:С4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A28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приведенных записей формулой для электронной таблицы является: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А3В8 +12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=А3*В8+12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А1=А3*В8+12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А3*В8+12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A29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ячейки в электронной таблице определяется: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номером листа и номером строки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именами столбцов первой и последней ячейки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названием столбца и номером строки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A30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формулы в электронной таблице </w:t>
      </w:r>
      <w:r>
        <w:rPr>
          <w:rFonts w:ascii="Times New Roman" w:hAnsi="Times New Roman" w:cs="Times New Roman"/>
          <w:color w:val="FF0000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может включать в себя: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ячеек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арифметических операций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функций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A31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Выберите из предложенных вариантов арифметическое выражение, являющееся математической моделью задачи из "Задачника" Г.Остера: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"Из двух будок, находящихся на расстоянии 27 км одна от другой, навстречу друг другу выбежали в одно и то же время две драчливые собачки. Первая бежит со скоростью 4 км/ч, вторая - 5 км/ч. Через сколько времени начнётся драка?"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t=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27*4+27*5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t=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(4+5)*27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=27/(4+5)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t=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27/4+5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A32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тип диаграммы.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линейчатая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областями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точечная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A33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тип диаграммы.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9226"/>
      </w:tblGrid>
      <w:tr w:rsidR="002A08DC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гистограмма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диаграмма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областями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точечная</w:t>
            </w:r>
          </w:p>
        </w:tc>
      </w:tr>
    </w:tbl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lastRenderedPageBreak/>
        <w:t>Задание B1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 фрагмент электронной таблицы:</w:t>
      </w:r>
    </w:p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274"/>
        <w:gridCol w:w="1266"/>
      </w:tblGrid>
      <w:tr w:rsidR="002A08DC">
        <w:trPr>
          <w:tblCellSpacing w:w="0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=B1+1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=A1+2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=B2-1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=A3+В2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</w:p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вычислений, была построена диаграмма  по значениям диапазона ячеек </w:t>
      </w:r>
      <w:r>
        <w:rPr>
          <w:rFonts w:ascii="Times New Roman" w:hAnsi="Times New Roman" w:cs="Times New Roman"/>
          <w:b/>
          <w:bCs/>
          <w:sz w:val="28"/>
          <w:szCs w:val="28"/>
        </w:rPr>
        <w:t>A1:A4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получившуюся диаграмму.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B2</w:t>
      </w:r>
    </w:p>
    <w:p w:rsidR="002A08DC" w:rsidRDefault="002A08DC" w:rsidP="002A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 фрагмент электронной таблицы:</w:t>
      </w:r>
    </w:p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274"/>
        <w:gridCol w:w="1266"/>
      </w:tblGrid>
      <w:tr w:rsidR="002A08DC">
        <w:trPr>
          <w:tblCellSpacing w:w="0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=B1+1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=A1+2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=A1+B2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8DC">
        <w:tblPrEx>
          <w:tblCellSpacing w:w="-8" w:type="dxa"/>
        </w:tblPrEx>
        <w:trPr>
          <w:tblCellSpacing w:w="-8" w:type="dxa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=A2-B2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8DC" w:rsidRDefault="002A0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</w:p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вычислений, была построена диаграмма  по значениям диапазона ячеек </w:t>
      </w:r>
      <w:r>
        <w:rPr>
          <w:rFonts w:ascii="Times New Roman" w:hAnsi="Times New Roman" w:cs="Times New Roman"/>
          <w:b/>
          <w:bCs/>
          <w:sz w:val="28"/>
          <w:szCs w:val="28"/>
        </w:rPr>
        <w:t>A1:A4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DC" w:rsidRDefault="002A08DC" w:rsidP="002A08DC">
      <w:pPr>
        <w:keepNext/>
        <w:keepLines/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получившуюся диаграмму.</w:t>
      </w:r>
    </w:p>
    <w:p w:rsidR="00084CE0" w:rsidRDefault="00084CE0"/>
    <w:sectPr w:rsidR="00084CE0" w:rsidSect="00EA411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DC"/>
    <w:rsid w:val="00084CE0"/>
    <w:rsid w:val="002A08DC"/>
    <w:rsid w:val="00D3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56E4B-7D41-4E9F-80F6-7BBD867A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2022-12-22T08:22:00Z</dcterms:created>
  <dcterms:modified xsi:type="dcterms:W3CDTF">2022-12-22T08:24:00Z</dcterms:modified>
</cp:coreProperties>
</file>