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87" w:rsidRPr="00AA39CB" w:rsidRDefault="00214987" w:rsidP="00214987">
      <w:pPr>
        <w:spacing w:after="0"/>
        <w:jc w:val="center"/>
        <w:rPr>
          <w:rFonts w:ascii="Comic Sans MS" w:hAnsi="Comic Sans MS" w:cs="Times New Roman"/>
          <w:b/>
          <w:color w:val="7030A0"/>
          <w:sz w:val="40"/>
          <w:szCs w:val="28"/>
        </w:rPr>
      </w:pP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>«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Как</w:t>
      </w: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 xml:space="preserve"> 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не</w:t>
      </w: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 xml:space="preserve"> 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попасть</w:t>
      </w: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 xml:space="preserve"> 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в</w:t>
      </w: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 xml:space="preserve"> 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смертельную</w:t>
      </w:r>
      <w:r w:rsidRPr="00AA39CB">
        <w:rPr>
          <w:rFonts w:ascii="Comic Sans MS" w:hAnsi="Comic Sans MS" w:cs="Times New Roman"/>
          <w:b/>
          <w:color w:val="7030A0"/>
          <w:sz w:val="40"/>
          <w:szCs w:val="28"/>
        </w:rPr>
        <w:t xml:space="preserve"> </w:t>
      </w:r>
      <w:r w:rsidRPr="00AA39CB">
        <w:rPr>
          <w:rFonts w:ascii="Comic Sans MS" w:hAnsi="Comic Sans MS" w:cs="Cambria"/>
          <w:b/>
          <w:color w:val="7030A0"/>
          <w:sz w:val="40"/>
          <w:szCs w:val="28"/>
        </w:rPr>
        <w:t>ловушку</w:t>
      </w:r>
      <w:r w:rsidRPr="00AA39CB">
        <w:rPr>
          <w:rFonts w:ascii="Comic Sans MS" w:hAnsi="Comic Sans MS" w:cs="Algerian"/>
          <w:b/>
          <w:color w:val="7030A0"/>
          <w:sz w:val="40"/>
          <w:szCs w:val="28"/>
        </w:rPr>
        <w:t>»</w:t>
      </w:r>
    </w:p>
    <w:p w:rsidR="00214987" w:rsidRPr="00AA39CB" w:rsidRDefault="00214987" w:rsidP="00214987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Наверняка каждый из вас не </w:t>
      </w:r>
      <w:r w:rsidR="00AA39C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раз натыкался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перепост о поиске человека в социальной сети. Такие перепосты встречаются каждому из нас практически каждый день. Очень часто в них речь идет о детях - </w:t>
      </w:r>
      <w:r w:rsidR="00C627A5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подростках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762F2B" w:rsidRPr="00AA39CB" w:rsidRDefault="00214987" w:rsidP="0021498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Чаще всего детей находят мертвыми. Причина гибели - самоубийство! Что заставило ребенка прибегнуть к самоубийству?  </w:t>
      </w:r>
      <w:r w:rsidR="00A04060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Ответ один - г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руппы смерти в интернете.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AA39C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Мы не будем перечислять их названия.</w:t>
      </w:r>
    </w:p>
    <w:p w:rsidR="00214987" w:rsidRPr="00AA39CB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Схема действия таких групп смерти заключается в том, чтобы втереться в доверие к ребенку или подростку и, начиная с ненавязчивого легкого общения, запустить воронку смерти и довести его до этого шага.</w:t>
      </w:r>
    </w:p>
    <w:p w:rsidR="00214987" w:rsidRPr="00AA39CB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Все началось еще в 2015 году, когда группы смерти только начали появляться в виде квестов, целью которых было доведение подростков до самоубийства. 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Синие киты, море, сообщество F57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 все это только капли в огромной трагедии.</w:t>
      </w:r>
    </w:p>
    <w:p w:rsidR="00214987" w:rsidRPr="00AA39CB" w:rsidRDefault="00214987" w:rsidP="00214987">
      <w:pPr>
        <w:spacing w:after="0"/>
        <w:jc w:val="both"/>
        <w:rPr>
          <w:rFonts w:ascii="Arial Black" w:hAnsi="Arial Black" w:cs="Times New Roman"/>
          <w:color w:val="7030A0"/>
          <w:sz w:val="28"/>
          <w:szCs w:val="28"/>
        </w:rPr>
      </w:pPr>
      <w:r w:rsidRPr="00AA39CB">
        <w:rPr>
          <w:rFonts w:ascii="Arial Black" w:hAnsi="Arial Black" w:cs="Times New Roman"/>
          <w:color w:val="7030A0"/>
          <w:sz w:val="28"/>
          <w:szCs w:val="28"/>
        </w:rPr>
        <w:t>Как это работает?</w:t>
      </w:r>
    </w:p>
    <w:p w:rsidR="00214987" w:rsidRPr="00AA39CB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Принцип действия всегда схож - подростку в доверие втирается какое-то лицо. Он называется проводник. Это может быть уже имеющая авторитет личность околосуицидального сообщества, человек, притворяющийся другом или даже первой любовью, как это 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бывает часто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 каждого такого проводника - своя цель и своя статистика. Балл - человеческая жизнь. Жизнь ребенка. Которую, теоретически, он сам у себя отнял.</w:t>
      </w:r>
    </w:p>
    <w:p w:rsidR="00214987" w:rsidRPr="00AA39CB" w:rsidRDefault="00214987" w:rsidP="0021498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762F2B"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  <w:r w:rsidRPr="00AA39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Шаг за шагом, день за днем, эти проводники оказывают психологическое воздействие на ребенка, чтобы впоследствии ему было проще сделать этот шаг.</w:t>
      </w:r>
    </w:p>
    <w:p w:rsidR="00214987" w:rsidRPr="00AA39CB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AA39CB">
        <w:rPr>
          <w:rFonts w:ascii="Times New Roman" w:hAnsi="Times New Roman" w:cs="Times New Roman"/>
          <w:i/>
          <w:color w:val="7030A0"/>
          <w:sz w:val="28"/>
          <w:szCs w:val="28"/>
        </w:rPr>
        <w:t>Посудите сами: вот скажешь ты обычному жизнерадостному подростку: "Иди и спрыгни с крыши!" Что он сделает? Покрутит пальцем у виска.</w:t>
      </w:r>
    </w:p>
    <w:p w:rsidR="00214987" w:rsidRPr="00925EF4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Другое дело, если этот же подросток попал в воронку. С ним говорят о смерти, сначала ненавязчиво, потом все более открыто и бесстрашно. Скидывают фото и видео характерного содержания. Просят совершать какие-то действия, которые потихоньку сдвигают границы чувства самосохранения: выцарапать на руке сердечко иголкой, постоять на крыше высотки ночью, перейти автостраду с активным потоком движения.</w:t>
      </w:r>
    </w:p>
    <w:p w:rsidR="00214987" w:rsidRPr="00925EF4" w:rsidRDefault="00214987" w:rsidP="0021498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14987" w:rsidRPr="00925EF4" w:rsidRDefault="00214987" w:rsidP="0021498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Барьеры рушатся. Ребенок все больше готов. Последний шаг - призыв, основанный на чувстве любви, соперничества или стадности.</w:t>
      </w:r>
    </w:p>
    <w:p w:rsidR="00214987" w:rsidRPr="00925EF4" w:rsidRDefault="00214987" w:rsidP="00925EF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25EF4">
        <w:rPr>
          <w:rFonts w:ascii="Times New Roman" w:hAnsi="Times New Roman" w:cs="Times New Roman"/>
          <w:b/>
          <w:sz w:val="36"/>
          <w:szCs w:val="28"/>
        </w:rPr>
        <w:t>Итог - необратимая трагедия.</w:t>
      </w:r>
    </w:p>
    <w:p w:rsidR="00214987" w:rsidRPr="00925EF4" w:rsidRDefault="00214987" w:rsidP="00762F2B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bookmarkStart w:id="0" w:name="_GoBack"/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Для того чтобы не попасться на уловки вербовщиков, стоит быть избирательным в общении с незнакомыми людьми, особенно онлайн, и соблюдать правила: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Будьте внимательны, когда к вам «стучится» новый знакомый. Не принимайте в друзья всех подряд. Выясняйте, кто он и откуда вы можете быть знакомы.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Если вам пришло сообщение непонятного содержания с незнакомого номера, не отвечайте на него.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 вступайте в диалог с проповедниками, подошедшими к вам на улице и предлагающими посетить собрание религиозной организации.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Если вам предложили листовку, брошюру, журнал религиозной направленности, поблагодарите и вежливо откажитесь.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Помните, что цель миссионеров-проповедников — убедить вас принять их учение. Ваша цель — разобраться и не попасть в сети деструктивной религиозной организации.</w:t>
      </w:r>
    </w:p>
    <w:p w:rsidR="00214987" w:rsidRPr="00925EF4" w:rsidRDefault="00214987" w:rsidP="00762F2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Если вам предлагают заняться экстремистской деятельностью –  не соглашайтесь, никакие доводы и уговоры не должны зародить в вас сомнения.</w:t>
      </w:r>
    </w:p>
    <w:p w:rsidR="00214987" w:rsidRPr="00925EF4" w:rsidRDefault="00214987" w:rsidP="0021498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Если возникли угрозы, то следует рассказать об этом близким людям и незамедлительно обратиться в правоохранительные органы.</w:t>
      </w:r>
    </w:p>
    <w:p w:rsidR="007237A1" w:rsidRPr="00925EF4" w:rsidRDefault="00214987" w:rsidP="00762F2B">
      <w:pPr>
        <w:spacing w:after="0"/>
        <w:ind w:firstLine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Найдите глобальную цель в жизни, продумайте путь ее достижения. И тогда ни одна секта, ни один ИГИЛ, не смогут сдвинуть вас с пути, по которому идете для достижения намеченных планов.</w:t>
      </w:r>
      <w:r w:rsidR="00762F2B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 помни</w:t>
      </w:r>
      <w:r w:rsidR="00EF3643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те</w:t>
      </w:r>
      <w:r w:rsidR="00762F2B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жизнь у всех одна! </w:t>
      </w:r>
      <w:r w:rsidR="001B6501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Нет в жизни проблем, котор</w:t>
      </w:r>
      <w:r w:rsidR="00EF3643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ых</w:t>
      </w:r>
      <w:r w:rsidR="001B6501" w:rsidRPr="00925E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невозможно решить. Изменить, решить можно любую проблему! Невозможно лишь одно – вернуть жизнь после смерти!!! </w:t>
      </w:r>
      <w:bookmarkEnd w:id="0"/>
    </w:p>
    <w:sectPr w:rsidR="007237A1" w:rsidRPr="00925EF4" w:rsidSect="0072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14" w:rsidRDefault="00BF2414" w:rsidP="00214987">
      <w:pPr>
        <w:spacing w:after="0" w:line="240" w:lineRule="auto"/>
      </w:pPr>
      <w:r>
        <w:separator/>
      </w:r>
    </w:p>
  </w:endnote>
  <w:endnote w:type="continuationSeparator" w:id="0">
    <w:p w:rsidR="00BF2414" w:rsidRDefault="00BF2414" w:rsidP="002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14" w:rsidRDefault="00BF2414" w:rsidP="00214987">
      <w:pPr>
        <w:spacing w:after="0" w:line="240" w:lineRule="auto"/>
      </w:pPr>
      <w:r>
        <w:separator/>
      </w:r>
    </w:p>
  </w:footnote>
  <w:footnote w:type="continuationSeparator" w:id="0">
    <w:p w:rsidR="00BF2414" w:rsidRDefault="00BF2414" w:rsidP="0021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5FBB"/>
    <w:multiLevelType w:val="hybridMultilevel"/>
    <w:tmpl w:val="6580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987"/>
    <w:rsid w:val="00150409"/>
    <w:rsid w:val="0019385D"/>
    <w:rsid w:val="001B6501"/>
    <w:rsid w:val="00214987"/>
    <w:rsid w:val="005142E3"/>
    <w:rsid w:val="007237A1"/>
    <w:rsid w:val="00762F2B"/>
    <w:rsid w:val="00821D81"/>
    <w:rsid w:val="008446D8"/>
    <w:rsid w:val="00925EF4"/>
    <w:rsid w:val="00A04060"/>
    <w:rsid w:val="00A223C2"/>
    <w:rsid w:val="00AA39CB"/>
    <w:rsid w:val="00B83B7C"/>
    <w:rsid w:val="00BF2414"/>
    <w:rsid w:val="00C627A5"/>
    <w:rsid w:val="00E47A30"/>
    <w:rsid w:val="00E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3D8"/>
  <w15:docId w15:val="{1CC37EAD-97B0-4B89-A417-D9A7467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987"/>
  </w:style>
  <w:style w:type="paragraph" w:styleId="a5">
    <w:name w:val="footer"/>
    <w:basedOn w:val="a"/>
    <w:link w:val="a6"/>
    <w:uiPriority w:val="99"/>
    <w:semiHidden/>
    <w:unhideWhenUsed/>
    <w:rsid w:val="002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987"/>
  </w:style>
  <w:style w:type="paragraph" w:styleId="a7">
    <w:name w:val="List Paragraph"/>
    <w:basedOn w:val="a"/>
    <w:uiPriority w:val="34"/>
    <w:qFormat/>
    <w:rsid w:val="0076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Зам дир</cp:lastModifiedBy>
  <cp:revision>4</cp:revision>
  <dcterms:created xsi:type="dcterms:W3CDTF">2020-11-19T07:15:00Z</dcterms:created>
  <dcterms:modified xsi:type="dcterms:W3CDTF">2021-11-19T22:18:00Z</dcterms:modified>
</cp:coreProperties>
</file>